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A024DF" w:rsidTr="009F3412">
        <w:tc>
          <w:tcPr>
            <w:tcW w:w="1679" w:type="dxa"/>
          </w:tcPr>
          <w:p w:rsidR="00A024DF" w:rsidRDefault="00A024DF" w:rsidP="009F3412">
            <w:pPr>
              <w:rPr>
                <w:b/>
                <w:i/>
                <w:u w:val="single"/>
              </w:rPr>
            </w:pPr>
            <w:r>
              <w:rPr>
                <w:b/>
                <w:i/>
                <w:u w:val="single"/>
              </w:rPr>
              <w:t>Title:</w:t>
            </w:r>
          </w:p>
          <w:p w:rsidR="00A024DF" w:rsidRDefault="00A024DF" w:rsidP="009F3412">
            <w:pPr>
              <w:rPr>
                <w:b/>
                <w:i/>
                <w:u w:val="single"/>
              </w:rPr>
            </w:pPr>
          </w:p>
        </w:tc>
        <w:tc>
          <w:tcPr>
            <w:tcW w:w="4657" w:type="dxa"/>
            <w:tcBorders>
              <w:top w:val="nil"/>
              <w:bottom w:val="single" w:sz="4" w:space="0" w:color="auto"/>
              <w:right w:val="nil"/>
            </w:tcBorders>
          </w:tcPr>
          <w:p w:rsidR="00A024DF" w:rsidRPr="00906DB5" w:rsidRDefault="00A024DF" w:rsidP="009F3412">
            <w:pPr>
              <w:rPr>
                <w:sz w:val="20"/>
                <w:szCs w:val="20"/>
              </w:rPr>
            </w:pPr>
            <w:r>
              <w:rPr>
                <w:sz w:val="20"/>
                <w:szCs w:val="20"/>
              </w:rPr>
              <w:t>This Same Jesus!</w:t>
            </w:r>
          </w:p>
        </w:tc>
      </w:tr>
      <w:tr w:rsidR="00A024DF" w:rsidTr="009F3412">
        <w:tc>
          <w:tcPr>
            <w:tcW w:w="1679" w:type="dxa"/>
          </w:tcPr>
          <w:p w:rsidR="00A024DF" w:rsidRDefault="00A024DF" w:rsidP="009F3412">
            <w:pPr>
              <w:rPr>
                <w:b/>
                <w:i/>
                <w:u w:val="single"/>
              </w:rPr>
            </w:pPr>
            <w:r>
              <w:rPr>
                <w:b/>
                <w:i/>
                <w:u w:val="single"/>
              </w:rPr>
              <w:t>Text:</w:t>
            </w:r>
          </w:p>
          <w:p w:rsidR="00A024DF" w:rsidRDefault="00A024DF" w:rsidP="009F3412">
            <w:pPr>
              <w:rPr>
                <w:b/>
                <w:i/>
                <w:u w:val="single"/>
              </w:rPr>
            </w:pPr>
          </w:p>
        </w:tc>
        <w:tc>
          <w:tcPr>
            <w:tcW w:w="4657" w:type="dxa"/>
            <w:tcBorders>
              <w:top w:val="single" w:sz="4" w:space="0" w:color="auto"/>
              <w:bottom w:val="single" w:sz="4" w:space="0" w:color="auto"/>
              <w:right w:val="nil"/>
            </w:tcBorders>
          </w:tcPr>
          <w:p w:rsidR="00A024DF" w:rsidRDefault="00A024DF" w:rsidP="009F3412">
            <w:pPr>
              <w:rPr>
                <w:sz w:val="20"/>
                <w:szCs w:val="20"/>
              </w:rPr>
            </w:pPr>
            <w:r>
              <w:rPr>
                <w:sz w:val="20"/>
                <w:szCs w:val="20"/>
              </w:rPr>
              <w:t xml:space="preserve">Acts 2:1-41 </w:t>
            </w:r>
          </w:p>
          <w:p w:rsidR="00A024DF" w:rsidRPr="00906DB5" w:rsidRDefault="00A024DF" w:rsidP="009F3412">
            <w:pPr>
              <w:rPr>
                <w:sz w:val="20"/>
                <w:szCs w:val="20"/>
              </w:rPr>
            </w:pPr>
            <w:r>
              <w:rPr>
                <w:sz w:val="20"/>
                <w:szCs w:val="20"/>
              </w:rPr>
              <w:t>Key Text 36-38</w:t>
            </w:r>
          </w:p>
        </w:tc>
      </w:tr>
      <w:tr w:rsidR="00A024DF" w:rsidTr="009F3412">
        <w:tc>
          <w:tcPr>
            <w:tcW w:w="1679" w:type="dxa"/>
          </w:tcPr>
          <w:p w:rsidR="00A024DF" w:rsidRDefault="00A024DF" w:rsidP="009F3412">
            <w:pPr>
              <w:rPr>
                <w:b/>
                <w:i/>
                <w:u w:val="single"/>
              </w:rPr>
            </w:pPr>
            <w:r>
              <w:rPr>
                <w:b/>
                <w:i/>
                <w:u w:val="single"/>
              </w:rPr>
              <w:t>Subject:</w:t>
            </w:r>
          </w:p>
          <w:p w:rsidR="00A024DF" w:rsidRDefault="00A024DF" w:rsidP="009F3412">
            <w:pPr>
              <w:rPr>
                <w:b/>
                <w:i/>
                <w:u w:val="single"/>
              </w:rPr>
            </w:pPr>
          </w:p>
        </w:tc>
        <w:tc>
          <w:tcPr>
            <w:tcW w:w="4657" w:type="dxa"/>
            <w:tcBorders>
              <w:top w:val="single" w:sz="4" w:space="0" w:color="auto"/>
              <w:bottom w:val="single" w:sz="4" w:space="0" w:color="auto"/>
              <w:right w:val="nil"/>
            </w:tcBorders>
          </w:tcPr>
          <w:p w:rsidR="00A024DF" w:rsidRPr="00906DB5" w:rsidRDefault="00A024DF" w:rsidP="009F3412">
            <w:pPr>
              <w:rPr>
                <w:sz w:val="20"/>
                <w:szCs w:val="20"/>
              </w:rPr>
            </w:pPr>
            <w:r>
              <w:rPr>
                <w:sz w:val="20"/>
                <w:szCs w:val="20"/>
              </w:rPr>
              <w:t>What does Peter say is the appropriate response to the identity of Jesus?</w:t>
            </w:r>
          </w:p>
        </w:tc>
      </w:tr>
      <w:tr w:rsidR="00A024DF" w:rsidTr="009F3412">
        <w:tc>
          <w:tcPr>
            <w:tcW w:w="1679" w:type="dxa"/>
          </w:tcPr>
          <w:p w:rsidR="00A024DF" w:rsidRDefault="00A024DF" w:rsidP="009F3412">
            <w:pPr>
              <w:rPr>
                <w:b/>
                <w:i/>
                <w:u w:val="single"/>
              </w:rPr>
            </w:pPr>
            <w:r>
              <w:rPr>
                <w:b/>
                <w:i/>
                <w:u w:val="single"/>
              </w:rPr>
              <w:t>Compliment:</w:t>
            </w:r>
          </w:p>
          <w:p w:rsidR="00A024DF" w:rsidRDefault="00A024DF" w:rsidP="009F3412">
            <w:pPr>
              <w:rPr>
                <w:b/>
                <w:i/>
                <w:u w:val="single"/>
              </w:rPr>
            </w:pPr>
          </w:p>
        </w:tc>
        <w:tc>
          <w:tcPr>
            <w:tcW w:w="4657" w:type="dxa"/>
            <w:tcBorders>
              <w:top w:val="single" w:sz="4" w:space="0" w:color="auto"/>
              <w:bottom w:val="single" w:sz="4" w:space="0" w:color="auto"/>
              <w:right w:val="nil"/>
            </w:tcBorders>
          </w:tcPr>
          <w:p w:rsidR="00A024DF" w:rsidRPr="00906DB5" w:rsidRDefault="00A024DF" w:rsidP="009F3412">
            <w:pPr>
              <w:rPr>
                <w:sz w:val="20"/>
                <w:szCs w:val="20"/>
              </w:rPr>
            </w:pPr>
            <w:r>
              <w:rPr>
                <w:sz w:val="20"/>
                <w:szCs w:val="20"/>
              </w:rPr>
              <w:t>Repent and Submit.</w:t>
            </w:r>
          </w:p>
        </w:tc>
      </w:tr>
      <w:tr w:rsidR="00A024DF" w:rsidTr="009F3412">
        <w:tc>
          <w:tcPr>
            <w:tcW w:w="1679" w:type="dxa"/>
          </w:tcPr>
          <w:p w:rsidR="00A024DF" w:rsidRDefault="00A024DF" w:rsidP="009F3412">
            <w:pPr>
              <w:rPr>
                <w:b/>
                <w:i/>
                <w:u w:val="single"/>
              </w:rPr>
            </w:pPr>
            <w:r>
              <w:rPr>
                <w:b/>
                <w:i/>
                <w:u w:val="single"/>
              </w:rPr>
              <w:t>CIT:</w:t>
            </w:r>
          </w:p>
          <w:p w:rsidR="00A024DF" w:rsidRDefault="00A024DF" w:rsidP="009F3412">
            <w:pPr>
              <w:rPr>
                <w:b/>
                <w:i/>
                <w:u w:val="single"/>
              </w:rPr>
            </w:pPr>
          </w:p>
        </w:tc>
        <w:tc>
          <w:tcPr>
            <w:tcW w:w="4657" w:type="dxa"/>
            <w:tcBorders>
              <w:top w:val="single" w:sz="4" w:space="0" w:color="auto"/>
              <w:bottom w:val="single" w:sz="4" w:space="0" w:color="auto"/>
              <w:right w:val="nil"/>
            </w:tcBorders>
          </w:tcPr>
          <w:p w:rsidR="00A024DF" w:rsidRPr="00906DB5" w:rsidRDefault="00A024DF" w:rsidP="009F3412">
            <w:pPr>
              <w:rPr>
                <w:sz w:val="20"/>
                <w:szCs w:val="20"/>
              </w:rPr>
            </w:pPr>
            <w:r>
              <w:rPr>
                <w:sz w:val="20"/>
                <w:szCs w:val="20"/>
              </w:rPr>
              <w:t>Peter declares that Jesus is the Christ and therefore the devout Jews gathered on the day of Pentecost ought to repent and submit.</w:t>
            </w:r>
          </w:p>
        </w:tc>
      </w:tr>
      <w:tr w:rsidR="00A024DF" w:rsidTr="009F3412">
        <w:tc>
          <w:tcPr>
            <w:tcW w:w="1679" w:type="dxa"/>
          </w:tcPr>
          <w:p w:rsidR="00A024DF" w:rsidRDefault="00A024DF" w:rsidP="009F3412">
            <w:pPr>
              <w:rPr>
                <w:b/>
                <w:i/>
                <w:u w:val="single"/>
              </w:rPr>
            </w:pPr>
            <w:r>
              <w:rPr>
                <w:b/>
                <w:i/>
                <w:u w:val="single"/>
              </w:rPr>
              <w:t>Purpose:</w:t>
            </w:r>
          </w:p>
          <w:p w:rsidR="00A024DF" w:rsidRDefault="00A024DF" w:rsidP="009F3412">
            <w:pPr>
              <w:rPr>
                <w:b/>
                <w:i/>
                <w:u w:val="single"/>
              </w:rPr>
            </w:pPr>
          </w:p>
        </w:tc>
        <w:tc>
          <w:tcPr>
            <w:tcW w:w="4657" w:type="dxa"/>
            <w:tcBorders>
              <w:top w:val="single" w:sz="4" w:space="0" w:color="auto"/>
              <w:bottom w:val="single" w:sz="4" w:space="0" w:color="auto"/>
              <w:right w:val="nil"/>
            </w:tcBorders>
          </w:tcPr>
          <w:p w:rsidR="00A024DF" w:rsidRPr="00906DB5" w:rsidRDefault="00A024DF" w:rsidP="009F3412">
            <w:pPr>
              <w:rPr>
                <w:sz w:val="20"/>
                <w:szCs w:val="20"/>
              </w:rPr>
            </w:pPr>
            <w:r>
              <w:rPr>
                <w:sz w:val="20"/>
                <w:szCs w:val="20"/>
              </w:rPr>
              <w:t>To help people understand the proper response in regard to Jesus identity.</w:t>
            </w:r>
          </w:p>
        </w:tc>
      </w:tr>
      <w:tr w:rsidR="00A024DF" w:rsidTr="009F3412">
        <w:tc>
          <w:tcPr>
            <w:tcW w:w="1679" w:type="dxa"/>
          </w:tcPr>
          <w:p w:rsidR="00A024DF" w:rsidRDefault="00A024DF" w:rsidP="009F3412">
            <w:pPr>
              <w:rPr>
                <w:b/>
                <w:i/>
                <w:u w:val="single"/>
              </w:rPr>
            </w:pPr>
            <w:r>
              <w:rPr>
                <w:b/>
                <w:i/>
                <w:u w:val="single"/>
              </w:rPr>
              <w:t>Homiletic Idea:</w:t>
            </w:r>
          </w:p>
          <w:p w:rsidR="00A024DF" w:rsidRDefault="00A024DF" w:rsidP="009F3412">
            <w:pPr>
              <w:rPr>
                <w:b/>
                <w:i/>
                <w:u w:val="single"/>
              </w:rPr>
            </w:pPr>
          </w:p>
        </w:tc>
        <w:tc>
          <w:tcPr>
            <w:tcW w:w="4657" w:type="dxa"/>
            <w:tcBorders>
              <w:top w:val="single" w:sz="4" w:space="0" w:color="auto"/>
              <w:bottom w:val="single" w:sz="4" w:space="0" w:color="auto"/>
              <w:right w:val="nil"/>
            </w:tcBorders>
          </w:tcPr>
          <w:p w:rsidR="00A024DF" w:rsidRPr="00906DB5" w:rsidRDefault="00A024DF" w:rsidP="009F3412">
            <w:pPr>
              <w:rPr>
                <w:sz w:val="20"/>
                <w:szCs w:val="20"/>
              </w:rPr>
            </w:pPr>
            <w:r>
              <w:rPr>
                <w:sz w:val="20"/>
                <w:szCs w:val="20"/>
              </w:rPr>
              <w:t>People today need to repent and submit in regard to the identity of Jesus.</w:t>
            </w:r>
          </w:p>
        </w:tc>
      </w:tr>
      <w:tr w:rsidR="00A024DF" w:rsidTr="009F3412">
        <w:tc>
          <w:tcPr>
            <w:tcW w:w="1679" w:type="dxa"/>
          </w:tcPr>
          <w:p w:rsidR="00A024DF" w:rsidRPr="00D07F25" w:rsidRDefault="00A024DF" w:rsidP="009F3412">
            <w:pPr>
              <w:rPr>
                <w:b/>
                <w:i/>
                <w:u w:val="single"/>
              </w:rPr>
            </w:pPr>
            <w:r>
              <w:rPr>
                <w:b/>
                <w:i/>
                <w:u w:val="single"/>
              </w:rPr>
              <w:t>Intro:</w:t>
            </w:r>
          </w:p>
          <w:p w:rsidR="00A024DF" w:rsidRDefault="00A024DF" w:rsidP="009F3412">
            <w:pPr>
              <w:rPr>
                <w:b/>
                <w:i/>
                <w:u w:val="single"/>
              </w:rPr>
            </w:pPr>
          </w:p>
        </w:tc>
        <w:tc>
          <w:tcPr>
            <w:tcW w:w="4657" w:type="dxa"/>
            <w:tcBorders>
              <w:top w:val="single" w:sz="4" w:space="0" w:color="auto"/>
              <w:bottom w:val="nil"/>
              <w:right w:val="nil"/>
            </w:tcBorders>
          </w:tcPr>
          <w:p w:rsidR="00A024DF" w:rsidRPr="00906DB5" w:rsidRDefault="00A024DF" w:rsidP="009F3412">
            <w:pPr>
              <w:rPr>
                <w:sz w:val="20"/>
                <w:szCs w:val="20"/>
              </w:rPr>
            </w:pPr>
            <w:proofErr w:type="gramStart"/>
            <w:r>
              <w:rPr>
                <w:sz w:val="20"/>
                <w:szCs w:val="20"/>
              </w:rPr>
              <w:t>This make</w:t>
            </w:r>
            <w:proofErr w:type="gramEnd"/>
            <w:r>
              <w:rPr>
                <w:sz w:val="20"/>
                <w:szCs w:val="20"/>
              </w:rPr>
              <w:t xml:space="preserve"> take to class times to work through.</w:t>
            </w:r>
          </w:p>
        </w:tc>
      </w:tr>
    </w:tbl>
    <w:p w:rsidR="00A024DF" w:rsidRDefault="00A024DF" w:rsidP="00A024DF">
      <w:pPr>
        <w:rPr>
          <w:b/>
          <w:i/>
          <w:u w:val="single"/>
        </w:rPr>
      </w:pPr>
    </w:p>
    <w:p w:rsidR="00A024DF" w:rsidRDefault="00A024DF" w:rsidP="00A024DF">
      <w:r>
        <w:t>Opening Considerations:</w:t>
      </w:r>
    </w:p>
    <w:p w:rsidR="00A024DF" w:rsidRDefault="00A024DF" w:rsidP="00A024DF">
      <w:r>
        <w:t xml:space="preserve">Peter and Luke do not deal extensively with the Holy Spirit or tongues in this passage and so for us to make much of what they do not here would not do justice to the text nor would it be wise.  There are other passages that deal with both topics more directly and we will deal with them as we come to them in Scripture.  Two points to be considered are first, that they received </w:t>
      </w:r>
      <w:proofErr w:type="spellStart"/>
      <w:r>
        <w:t>al</w:t>
      </w:r>
      <w:proofErr w:type="spellEnd"/>
      <w:r>
        <w:t xml:space="preserve"> of the Holy Spirit they would ever receive at the point he was given and for a new believer that is at the point of belief, and second that the use of “tongues” here is a direct reference to other known languages.  The miracle is either that the people spoke in languages that they had not previously learned or that they spoke in their own language and the people miraculously heard in their own, but either way they were not speaking in an unknown tongue.  </w:t>
      </w:r>
    </w:p>
    <w:p w:rsidR="00A024DF" w:rsidRDefault="00A024DF" w:rsidP="00A024DF">
      <w:r>
        <w:t>Another item to consider is salvation.  If we are not careful because in the differences between language today and language when the latest revision of the KJV Bible took place we might be inclined to believe that baptism is  a necessary part of salvation according to Acts 2:38. The word “for” here does not mean “in order to”.  It means “because of”.  We get baptized because our sins have been remised upon salvation, not in order to have our sins remised.</w:t>
      </w:r>
    </w:p>
    <w:p w:rsidR="00A024DF" w:rsidRDefault="00A024DF" w:rsidP="00A024DF">
      <w:r>
        <w:t>Intro:</w:t>
      </w:r>
    </w:p>
    <w:p w:rsidR="00A024DF" w:rsidRDefault="00A024DF" w:rsidP="00A024DF">
      <w:r>
        <w:t xml:space="preserve">Getting </w:t>
      </w:r>
      <w:proofErr w:type="gramStart"/>
      <w:r>
        <w:t>Into</w:t>
      </w:r>
      <w:proofErr w:type="gramEnd"/>
      <w:r>
        <w:t xml:space="preserve"> the Mind of the Devout Jew (the audience Peter is about address)</w:t>
      </w:r>
    </w:p>
    <w:p w:rsidR="00A024DF" w:rsidRDefault="00A024DF" w:rsidP="00A024DF">
      <w:r>
        <w:t>CIT: Jesus of Nazareth and our Messiah are not the same person (and you could be stoned for even suggesting such a thing.)</w:t>
      </w:r>
    </w:p>
    <w:p w:rsidR="00A024DF" w:rsidRDefault="00A024DF" w:rsidP="00A024DF">
      <w:pPr>
        <w:pStyle w:val="ListParagraph"/>
        <w:numPr>
          <w:ilvl w:val="0"/>
          <w:numId w:val="8"/>
        </w:numPr>
      </w:pPr>
      <w:r>
        <w:t>Our Messiah (the Christ)</w:t>
      </w:r>
    </w:p>
    <w:p w:rsidR="00A024DF" w:rsidRDefault="00A024DF" w:rsidP="00A024DF">
      <w:pPr>
        <w:pStyle w:val="ListParagraph"/>
        <w:numPr>
          <w:ilvl w:val="1"/>
          <w:numId w:val="8"/>
        </w:numPr>
      </w:pPr>
      <w:r>
        <w:t>We will know our Messiah when he comes by the things he accomplishes in his lifetime.</w:t>
      </w:r>
    </w:p>
    <w:p w:rsidR="00A024DF" w:rsidRDefault="00A024DF" w:rsidP="00A024DF">
      <w:pPr>
        <w:pStyle w:val="ListParagraph"/>
        <w:numPr>
          <w:ilvl w:val="2"/>
          <w:numId w:val="8"/>
        </w:numPr>
      </w:pPr>
      <w:r>
        <w:lastRenderedPageBreak/>
        <w:t>Retake Jerusalem</w:t>
      </w:r>
    </w:p>
    <w:p w:rsidR="00A024DF" w:rsidRDefault="00A024DF" w:rsidP="00A024DF">
      <w:pPr>
        <w:pStyle w:val="ListParagraph"/>
        <w:numPr>
          <w:ilvl w:val="2"/>
          <w:numId w:val="8"/>
        </w:numPr>
      </w:pPr>
      <w:r>
        <w:t>Re-establish the Jewish court systems</w:t>
      </w:r>
    </w:p>
    <w:p w:rsidR="00A024DF" w:rsidRDefault="00A024DF" w:rsidP="00A024DF">
      <w:pPr>
        <w:pStyle w:val="ListParagraph"/>
        <w:numPr>
          <w:ilvl w:val="2"/>
          <w:numId w:val="8"/>
        </w:numPr>
      </w:pPr>
      <w:r>
        <w:t>Re-institute the sacrifices</w:t>
      </w:r>
    </w:p>
    <w:p w:rsidR="00A024DF" w:rsidRDefault="00A024DF" w:rsidP="00A024DF">
      <w:pPr>
        <w:pStyle w:val="ListParagraph"/>
        <w:numPr>
          <w:ilvl w:val="2"/>
          <w:numId w:val="8"/>
        </w:numPr>
      </w:pPr>
      <w:r>
        <w:t>Judaism will become the accepted path to God</w:t>
      </w:r>
    </w:p>
    <w:p w:rsidR="00A024DF" w:rsidRDefault="00A024DF" w:rsidP="00A024DF">
      <w:pPr>
        <w:pStyle w:val="ListParagraph"/>
        <w:numPr>
          <w:ilvl w:val="2"/>
          <w:numId w:val="8"/>
        </w:numPr>
      </w:pPr>
      <w:r>
        <w:t>God, Jehovah, will be the One True God universally accepted by all</w:t>
      </w:r>
    </w:p>
    <w:p w:rsidR="00A024DF" w:rsidRDefault="00A024DF" w:rsidP="00A024DF">
      <w:pPr>
        <w:pStyle w:val="ListParagraph"/>
        <w:numPr>
          <w:ilvl w:val="2"/>
          <w:numId w:val="8"/>
        </w:numPr>
      </w:pPr>
      <w:r>
        <w:t>Peace will be ushered in</w:t>
      </w:r>
    </w:p>
    <w:p w:rsidR="00A024DF" w:rsidRDefault="00A024DF" w:rsidP="00A024DF">
      <w:pPr>
        <w:pStyle w:val="ListParagraph"/>
        <w:numPr>
          <w:ilvl w:val="2"/>
          <w:numId w:val="8"/>
        </w:numPr>
      </w:pPr>
      <w:r>
        <w:t>Jerusalem will become the religious and political center of the world</w:t>
      </w:r>
    </w:p>
    <w:p w:rsidR="00A024DF" w:rsidRDefault="00A024DF" w:rsidP="00A024DF">
      <w:pPr>
        <w:pStyle w:val="ListParagraph"/>
        <w:numPr>
          <w:ilvl w:val="2"/>
          <w:numId w:val="8"/>
        </w:numPr>
      </w:pPr>
      <w:r>
        <w:t>He will sit on the throne of David in Jerusalem</w:t>
      </w:r>
    </w:p>
    <w:p w:rsidR="00A024DF" w:rsidRDefault="00A024DF" w:rsidP="00A024DF">
      <w:pPr>
        <w:pStyle w:val="ListParagraph"/>
        <w:numPr>
          <w:ilvl w:val="2"/>
          <w:numId w:val="8"/>
        </w:numPr>
      </w:pPr>
      <w:r>
        <w:t>Etc…</w:t>
      </w:r>
    </w:p>
    <w:p w:rsidR="00A024DF" w:rsidRDefault="00A024DF" w:rsidP="00A024DF">
      <w:pPr>
        <w:pStyle w:val="ListParagraph"/>
        <w:numPr>
          <w:ilvl w:val="1"/>
          <w:numId w:val="8"/>
        </w:numPr>
      </w:pPr>
      <w:r>
        <w:t>Death before completing all that is set aside for the Messiah to complete means that the person under consideration is not the Messiah.</w:t>
      </w:r>
    </w:p>
    <w:p w:rsidR="00A024DF" w:rsidRDefault="00A024DF" w:rsidP="00A024DF">
      <w:pPr>
        <w:pStyle w:val="ListParagraph"/>
        <w:numPr>
          <w:ilvl w:val="2"/>
          <w:numId w:val="8"/>
        </w:numPr>
      </w:pPr>
      <w:r>
        <w:t>He is not God, the Son of God, deity of any kind, or even angelic.</w:t>
      </w:r>
    </w:p>
    <w:p w:rsidR="00A024DF" w:rsidRDefault="00A024DF" w:rsidP="00A024DF">
      <w:pPr>
        <w:pStyle w:val="ListParagraph"/>
        <w:numPr>
          <w:ilvl w:val="3"/>
          <w:numId w:val="8"/>
        </w:numPr>
      </w:pPr>
      <w:r>
        <w:t>Think Moses</w:t>
      </w:r>
    </w:p>
    <w:p w:rsidR="00A024DF" w:rsidRDefault="00A024DF" w:rsidP="00A024DF">
      <w:pPr>
        <w:pStyle w:val="ListParagraph"/>
        <w:numPr>
          <w:ilvl w:val="3"/>
          <w:numId w:val="8"/>
        </w:numPr>
      </w:pPr>
      <w:r>
        <w:t>Think David</w:t>
      </w:r>
    </w:p>
    <w:p w:rsidR="00A024DF" w:rsidRDefault="00A024DF" w:rsidP="00A024DF">
      <w:pPr>
        <w:pStyle w:val="ListParagraph"/>
        <w:numPr>
          <w:ilvl w:val="2"/>
          <w:numId w:val="8"/>
        </w:numPr>
      </w:pPr>
      <w:r>
        <w:t>He is merely mortal man.</w:t>
      </w:r>
    </w:p>
    <w:p w:rsidR="00A024DF" w:rsidRDefault="00A024DF" w:rsidP="00A024DF">
      <w:r>
        <w:t>Note: Devout Jews today are still looking for this Messiah.</w:t>
      </w:r>
    </w:p>
    <w:p w:rsidR="00A024DF" w:rsidRDefault="00A024DF" w:rsidP="00A024DF">
      <w:pPr>
        <w:pStyle w:val="ListParagraph"/>
        <w:numPr>
          <w:ilvl w:val="0"/>
          <w:numId w:val="8"/>
        </w:numPr>
      </w:pPr>
      <w:r>
        <w:t xml:space="preserve">Jesus of Nazareth </w:t>
      </w:r>
    </w:p>
    <w:p w:rsidR="00A024DF" w:rsidRDefault="00A024DF" w:rsidP="00A024DF">
      <w:pPr>
        <w:pStyle w:val="ListParagraph"/>
        <w:numPr>
          <w:ilvl w:val="1"/>
          <w:numId w:val="8"/>
        </w:numPr>
      </w:pPr>
      <w:r>
        <w:t>The lowly Son of a carpenter conceived out of wedlock.</w:t>
      </w:r>
    </w:p>
    <w:p w:rsidR="00A024DF" w:rsidRDefault="00A024DF" w:rsidP="00A024DF">
      <w:pPr>
        <w:pStyle w:val="ListParagraph"/>
        <w:numPr>
          <w:ilvl w:val="1"/>
          <w:numId w:val="8"/>
        </w:numPr>
      </w:pPr>
      <w:r>
        <w:t>Killed before accomplishing anything on the list.</w:t>
      </w:r>
    </w:p>
    <w:p w:rsidR="00A024DF" w:rsidRDefault="00A024DF" w:rsidP="00A024DF">
      <w:pPr>
        <w:pStyle w:val="ListParagraph"/>
        <w:numPr>
          <w:ilvl w:val="1"/>
          <w:numId w:val="8"/>
        </w:numPr>
      </w:pPr>
      <w:r>
        <w:t>Didn’t even seem as though he was interested in the things our Messiah would do.</w:t>
      </w:r>
    </w:p>
    <w:p w:rsidR="00A024DF" w:rsidRDefault="00A024DF" w:rsidP="00A024DF">
      <w:r>
        <w:t>Conclusion: This Jesus and our Messiah are two totally different people.  Jesus is not the Messiah.  Jesus is NOT THE CHRIST!</w:t>
      </w:r>
    </w:p>
    <w:p w:rsidR="00A024DF" w:rsidRDefault="00A024DF" w:rsidP="00A024DF">
      <w:r>
        <w:t xml:space="preserve">Problem: </w:t>
      </w:r>
    </w:p>
    <w:p w:rsidR="00A024DF" w:rsidRDefault="00A024DF" w:rsidP="00A024DF">
      <w:r>
        <w:t>They didn’t understand all of the prophecy’s concerning the Messiah as well as they thought, nor did they understand everything about this Jesus of Nazareth as well as they thought, and Peter is about to bring clarity on points and they are not going to like what he has to say.</w:t>
      </w:r>
    </w:p>
    <w:p w:rsidR="00A024DF" w:rsidRDefault="00A024DF" w:rsidP="00A024DF">
      <w:r>
        <w:t>Joel’s Prophecy: (Joel 2:28-32)</w:t>
      </w:r>
    </w:p>
    <w:p w:rsidR="00A024DF" w:rsidRDefault="00A024DF" w:rsidP="00A024DF">
      <w:r>
        <w:t>V1-21</w:t>
      </w:r>
    </w:p>
    <w:p w:rsidR="00A024DF" w:rsidRDefault="00A024DF" w:rsidP="00A024DF">
      <w:r>
        <w:t>V1-4 Holy Spirit Comes</w:t>
      </w:r>
    </w:p>
    <w:p w:rsidR="00A024DF" w:rsidRDefault="00A024DF" w:rsidP="00A024DF">
      <w:r>
        <w:t xml:space="preserve">V5-13 </w:t>
      </w:r>
      <w:proofErr w:type="gramStart"/>
      <w:r>
        <w:t>The</w:t>
      </w:r>
      <w:proofErr w:type="gramEnd"/>
      <w:r>
        <w:t xml:space="preserve"> Jewish crowd gathered for Pentecost becomes aware of all that is going on and inquires as to the cause.</w:t>
      </w:r>
    </w:p>
    <w:p w:rsidR="00A024DF" w:rsidRDefault="00A024DF" w:rsidP="00A024DF">
      <w:r>
        <w:t>V14- 21 Peter gives them an answer. “This is that…”  “This”, what you are witnessing…”is that” which God spoke of by the prophet Joel.</w:t>
      </w:r>
    </w:p>
    <w:p w:rsidR="00A024DF" w:rsidRDefault="00A024DF" w:rsidP="00A024DF">
      <w:r>
        <w:lastRenderedPageBreak/>
        <w:t>**This is a significant event on the Jewish prophetic calendar, and as far as Peter is concerned the star of all this is Jesus, and the wait is over (Jesus told them to wait in Jerusalem until the Spirit came.  The Spirit has come which means the time to begin preaching is at hand- Acts 1:4, Luke 24)! It’s time to start preaching. **</w:t>
      </w:r>
    </w:p>
    <w:p w:rsidR="00A024DF" w:rsidRPr="005223AE" w:rsidRDefault="00A024DF" w:rsidP="00A024DF">
      <w:pPr>
        <w:pStyle w:val="ListParagraph"/>
        <w:numPr>
          <w:ilvl w:val="0"/>
          <w:numId w:val="9"/>
        </w:numPr>
        <w:rPr>
          <w:b/>
          <w:i/>
          <w:u w:val="single"/>
        </w:rPr>
      </w:pPr>
      <w:r w:rsidRPr="005223AE">
        <w:rPr>
          <w:b/>
          <w:i/>
          <w:u w:val="single"/>
        </w:rPr>
        <w:t>Peter introduces the subject of his message and the cause of all that the Jews are witnessing, Jesus of Nazareth. V22</w:t>
      </w:r>
    </w:p>
    <w:p w:rsidR="00A024DF" w:rsidRDefault="00A024DF" w:rsidP="00A024DF">
      <w:pPr>
        <w:pStyle w:val="ListParagraph"/>
        <w:numPr>
          <w:ilvl w:val="1"/>
          <w:numId w:val="9"/>
        </w:numPr>
      </w:pPr>
      <w:r>
        <w:t>Jesus came and was no ordinary man.</w:t>
      </w:r>
    </w:p>
    <w:p w:rsidR="00A024DF" w:rsidRDefault="00A024DF" w:rsidP="00A024DF">
      <w:pPr>
        <w:pStyle w:val="ListParagraph"/>
        <w:numPr>
          <w:ilvl w:val="1"/>
          <w:numId w:val="9"/>
        </w:numPr>
      </w:pPr>
      <w:r>
        <w:t>You all knew this to be true – “as ye all know”</w:t>
      </w:r>
    </w:p>
    <w:p w:rsidR="00A024DF" w:rsidRDefault="00A024DF" w:rsidP="00A024DF">
      <w:r>
        <w:t>Note: Peter reminds them of the extraordinary nature of Jesus, and the fact that it was undeniably obvious for the reasons mentioned that he was no ordinary man.  As a matter of fact he accuses them of being very aware that the only reasonable answer for a man to be able to do all Jesus did would be the power of God!</w:t>
      </w:r>
    </w:p>
    <w:p w:rsidR="00A024DF" w:rsidRDefault="00A024DF" w:rsidP="00A024DF">
      <w:r>
        <w:t xml:space="preserve">Transition: The Jews upon hearing Peter bring up the name of Jesus in regard to the prophecy of Joel and all that was taking place would have probably responded in this manner, “What about him?” </w:t>
      </w:r>
    </w:p>
    <w:p w:rsidR="00A024DF" w:rsidRPr="005223AE" w:rsidRDefault="00A024DF" w:rsidP="00A024DF">
      <w:pPr>
        <w:pStyle w:val="ListParagraph"/>
        <w:numPr>
          <w:ilvl w:val="0"/>
          <w:numId w:val="9"/>
        </w:numPr>
        <w:rPr>
          <w:b/>
          <w:i/>
          <w:u w:val="single"/>
        </w:rPr>
      </w:pPr>
      <w:r w:rsidRPr="005223AE">
        <w:rPr>
          <w:b/>
          <w:i/>
          <w:u w:val="single"/>
        </w:rPr>
        <w:t>There is more to him than meets the eye. V23-35</w:t>
      </w:r>
    </w:p>
    <w:p w:rsidR="00A024DF" w:rsidRDefault="00A024DF" w:rsidP="00A024DF">
      <w:r>
        <w:t>Transition: Peter: “You all knew that he more than just a man.  That much was obvious, but let me tell you something you may not know. There was more to him than meets the eye!”</w:t>
      </w:r>
    </w:p>
    <w:p w:rsidR="00A024DF" w:rsidRDefault="00A024DF" w:rsidP="00A024DF">
      <w:pPr>
        <w:pStyle w:val="ListParagraph"/>
        <w:numPr>
          <w:ilvl w:val="1"/>
          <w:numId w:val="9"/>
        </w:numPr>
      </w:pPr>
      <w:r>
        <w:t>You killed him by handing him over to the Romans (this is what he meant by the phrase, “and with wicked hands have slain”). V23</w:t>
      </w:r>
    </w:p>
    <w:p w:rsidR="00A024DF" w:rsidRDefault="00A024DF" w:rsidP="00A024DF">
      <w:pPr>
        <w:pStyle w:val="ListParagraph"/>
        <w:numPr>
          <w:ilvl w:val="1"/>
          <w:numId w:val="9"/>
        </w:numPr>
      </w:pPr>
      <w:r>
        <w:t>But God raised him up because it wasn’t even possible for death to hold him! V24</w:t>
      </w:r>
    </w:p>
    <w:p w:rsidR="00A024DF" w:rsidRDefault="00A024DF" w:rsidP="00A024DF">
      <w:r>
        <w:t>Transition: Jews “What do you mean it wasn’t possible for death to hold him?”</w:t>
      </w:r>
    </w:p>
    <w:p w:rsidR="00A024DF" w:rsidRDefault="00A024DF" w:rsidP="00A024DF">
      <w:pPr>
        <w:pStyle w:val="ListParagraph"/>
        <w:numPr>
          <w:ilvl w:val="1"/>
          <w:numId w:val="9"/>
        </w:numPr>
      </w:pPr>
      <w:r>
        <w:t>Peter: “Consider what your own patriarch David said about him (Jesus).” V25 -30</w:t>
      </w:r>
    </w:p>
    <w:p w:rsidR="00A024DF" w:rsidRDefault="00A024DF" w:rsidP="00A024DF">
      <w:r>
        <w:t xml:space="preserve">Transition: Jews: “David would not have spoken of this man Jesus!”  This is what the Jews would have thought about such a claim. </w:t>
      </w:r>
    </w:p>
    <w:p w:rsidR="00A024DF" w:rsidRDefault="00A024DF" w:rsidP="00A024DF">
      <w:pPr>
        <w:pStyle w:val="ListParagraph"/>
        <w:numPr>
          <w:ilvl w:val="2"/>
          <w:numId w:val="9"/>
        </w:numPr>
      </w:pPr>
      <w:r>
        <w:t>The particular portion of the quote from Psalm 16:8-11, that Peter is alluding to is V27 of Acts 2.</w:t>
      </w:r>
    </w:p>
    <w:p w:rsidR="00A024DF" w:rsidRDefault="00A024DF" w:rsidP="00A024DF">
      <w:pPr>
        <w:pStyle w:val="ListParagraph"/>
        <w:numPr>
          <w:ilvl w:val="3"/>
          <w:numId w:val="9"/>
        </w:numPr>
      </w:pPr>
      <w:r>
        <w:t xml:space="preserve">David says that God will not leave his soul in Hell. </w:t>
      </w:r>
    </w:p>
    <w:p w:rsidR="00A024DF" w:rsidRDefault="00A024DF" w:rsidP="00A024DF">
      <w:r>
        <w:t xml:space="preserve">Note: This reference to Hell is actually a reference to the location of both paradise (also called Abraham’s Bosom) and Hell (Luke 16:22-26). Paradise would be where saved saints would go until Jesus ascended into heaven as the first fruit at which point all of those waiting in paradise would follow him out of Paradise and into Heaven.  Hell is the literal place that people still go to until this day to await the final judgment where they will be cast into the lake of fire for all eternity.  Both of these places were at one time in one location and separated by a “great Gulf” fixed between the two.  The location of the </w:t>
      </w:r>
      <w:r>
        <w:lastRenderedPageBreak/>
        <w:t>two places was referred to as Hades.  That is the place being referenced here. David wasn’t saying that he was going to Hell (the place of torment), nor was he suggesting that Jesus went to Hell.</w:t>
      </w:r>
    </w:p>
    <w:p w:rsidR="00A024DF" w:rsidRDefault="00A024DF" w:rsidP="00A024DF">
      <w:pPr>
        <w:pStyle w:val="ListParagraph"/>
        <w:numPr>
          <w:ilvl w:val="3"/>
          <w:numId w:val="9"/>
        </w:numPr>
      </w:pPr>
      <w:r>
        <w:t>Nor would he allow his Holy One to see corruption (a reference to the decaying of the body).</w:t>
      </w:r>
    </w:p>
    <w:p w:rsidR="00A024DF" w:rsidRDefault="00A024DF" w:rsidP="00A024DF">
      <w:r>
        <w:t xml:space="preserve">Note: The Jews would not have interpreted Psalm 16 this way.  They would have understood David to have been speaking of himself.  We can pick up on that idea by how Peter goes about to prove that David wasn’t speaking of himself in V29!  </w:t>
      </w:r>
    </w:p>
    <w:p w:rsidR="00A024DF" w:rsidRDefault="00A024DF" w:rsidP="00A024DF">
      <w:r>
        <w:t>Transition: So the Jews would have said, “David wasn’t speaking of Jesus.  David was talking about himself in Psalm 16.”</w:t>
      </w:r>
    </w:p>
    <w:p w:rsidR="00A024DF" w:rsidRDefault="00A024DF" w:rsidP="00A024DF">
      <w:pPr>
        <w:pStyle w:val="ListParagraph"/>
        <w:numPr>
          <w:ilvl w:val="3"/>
          <w:numId w:val="9"/>
        </w:numPr>
      </w:pPr>
      <w:r>
        <w:t>Peter points out the flawed thinking here. V29</w:t>
      </w:r>
    </w:p>
    <w:p w:rsidR="00A024DF" w:rsidRDefault="00A024DF" w:rsidP="00A024DF">
      <w:pPr>
        <w:pStyle w:val="ListParagraph"/>
        <w:numPr>
          <w:ilvl w:val="4"/>
          <w:numId w:val="9"/>
        </w:numPr>
      </w:pPr>
      <w:r>
        <w:t>David is dead, not alive.</w:t>
      </w:r>
    </w:p>
    <w:p w:rsidR="00A024DF" w:rsidRDefault="00A024DF" w:rsidP="00A024DF">
      <w:pPr>
        <w:pStyle w:val="ListParagraph"/>
        <w:numPr>
          <w:ilvl w:val="4"/>
          <w:numId w:val="9"/>
        </w:numPr>
      </w:pPr>
      <w:r>
        <w:t>David is in the grave and has not been resurrected.</w:t>
      </w:r>
    </w:p>
    <w:p w:rsidR="00A024DF" w:rsidRDefault="00A024DF" w:rsidP="00A024DF">
      <w:pPr>
        <w:pStyle w:val="ListParagraph"/>
        <w:numPr>
          <w:ilvl w:val="4"/>
          <w:numId w:val="9"/>
        </w:numPr>
      </w:pPr>
      <w:r>
        <w:t>David’s body has very much decayed even into dust.  It has seen corruption!</w:t>
      </w:r>
    </w:p>
    <w:p w:rsidR="00A024DF" w:rsidRDefault="00A024DF" w:rsidP="00A024DF">
      <w:r>
        <w:t>Transition: David couldn’t have been speaking of himself.  Peter says, “David was speaking of Jesus!”  The Jews would say, “David wasn’t speaking of Jesus.  David was speaking of himself!”  Peter would respond, “No, in fact, David was speaking of the Christ!”</w:t>
      </w:r>
    </w:p>
    <w:p w:rsidR="00A024DF" w:rsidRDefault="00A024DF" w:rsidP="00A024DF">
      <w:pPr>
        <w:pStyle w:val="ListParagraph"/>
        <w:numPr>
          <w:ilvl w:val="3"/>
          <w:numId w:val="9"/>
        </w:numPr>
      </w:pPr>
      <w:r>
        <w:t>David was speaking of the Christ! V30-31</w:t>
      </w:r>
    </w:p>
    <w:p w:rsidR="00A024DF" w:rsidRDefault="00A024DF" w:rsidP="00A024DF">
      <w:pPr>
        <w:pStyle w:val="ListParagraph"/>
        <w:numPr>
          <w:ilvl w:val="4"/>
          <w:numId w:val="9"/>
        </w:numPr>
      </w:pPr>
      <w:r>
        <w:t>Christ would sit on the throne of David (which the Jews would have loved to hear),</w:t>
      </w:r>
    </w:p>
    <w:p w:rsidR="00A024DF" w:rsidRDefault="00A024DF" w:rsidP="00A024DF">
      <w:pPr>
        <w:pStyle w:val="ListParagraph"/>
        <w:numPr>
          <w:ilvl w:val="4"/>
          <w:numId w:val="9"/>
        </w:numPr>
      </w:pPr>
      <w:r>
        <w:t>But only after he had been resurrected (which they would not have liked to hear)!</w:t>
      </w:r>
    </w:p>
    <w:p w:rsidR="00A024DF" w:rsidRDefault="00A024DF" w:rsidP="00A024DF">
      <w:r>
        <w:t>Transition: The Jews might have responded this way to such a statement, “But wait Peter, in order for the Messiah to be resurrected, he would first have to die…and be buried…</w:t>
      </w:r>
    </w:p>
    <w:p w:rsidR="00A024DF" w:rsidRDefault="00A024DF" w:rsidP="00A024DF">
      <w:r>
        <w:t>Peter picks back up where he left off in V23-24 with V32, “this Jesus died and this Jesus was buried…”</w:t>
      </w:r>
    </w:p>
    <w:p w:rsidR="00A024DF" w:rsidRDefault="00A024DF" w:rsidP="00A024DF">
      <w:pPr>
        <w:pStyle w:val="ListParagraph"/>
        <w:numPr>
          <w:ilvl w:val="3"/>
          <w:numId w:val="9"/>
        </w:numPr>
      </w:pPr>
      <w:r>
        <w:t xml:space="preserve">(And) this Jesus God hath </w:t>
      </w:r>
      <w:proofErr w:type="gramStart"/>
      <w:r>
        <w:t>raised</w:t>
      </w:r>
      <w:proofErr w:type="gramEnd"/>
      <w:r>
        <w:t xml:space="preserve"> up! V32-33</w:t>
      </w:r>
    </w:p>
    <w:p w:rsidR="00A024DF" w:rsidRDefault="00A024DF" w:rsidP="00A024DF">
      <w:pPr>
        <w:pStyle w:val="ListParagraph"/>
        <w:numPr>
          <w:ilvl w:val="4"/>
          <w:numId w:val="9"/>
        </w:numPr>
      </w:pPr>
      <w:r>
        <w:t>Jesus didn’t just die He ascended!</w:t>
      </w:r>
    </w:p>
    <w:p w:rsidR="00A024DF" w:rsidRDefault="00A024DF" w:rsidP="00A024DF">
      <w:pPr>
        <w:pStyle w:val="ListParagraph"/>
        <w:numPr>
          <w:ilvl w:val="4"/>
          <w:numId w:val="9"/>
        </w:numPr>
      </w:pPr>
      <w:r>
        <w:t>This Jesus is seated on the right hand of God!</w:t>
      </w:r>
    </w:p>
    <w:p w:rsidR="00A024DF" w:rsidRDefault="00A024DF" w:rsidP="00A024DF">
      <w:pPr>
        <w:pStyle w:val="ListParagraph"/>
        <w:numPr>
          <w:ilvl w:val="4"/>
          <w:numId w:val="9"/>
        </w:numPr>
      </w:pPr>
      <w:r>
        <w:t>This Jesus has received the promise of the Father (a reference to the sending of the Holy Ghost)</w:t>
      </w:r>
    </w:p>
    <w:p w:rsidR="00A024DF" w:rsidRDefault="00A024DF" w:rsidP="00A024DF">
      <w:pPr>
        <w:pStyle w:val="ListParagraph"/>
        <w:numPr>
          <w:ilvl w:val="4"/>
          <w:numId w:val="9"/>
        </w:numPr>
      </w:pPr>
      <w:r>
        <w:t>This Jesus is responsible for all you see before you today in the fulfilling of a portion of Joel’s prophecy!</w:t>
      </w:r>
    </w:p>
    <w:p w:rsidR="00A024DF" w:rsidRDefault="00A024DF" w:rsidP="00A024DF">
      <w:r>
        <w:t>Note:  Peter further proves that David isn’t speaking of himself by the fact that David referred to one that God was addressing as “Lord”. V34 – 35</w:t>
      </w:r>
    </w:p>
    <w:p w:rsidR="00A024DF" w:rsidRDefault="00A024DF" w:rsidP="00A024DF">
      <w:r>
        <w:lastRenderedPageBreak/>
        <w:t xml:space="preserve">Having heard all of this the Jews might have been thinking at this point, “Peter, in order for all you </w:t>
      </w:r>
      <w:proofErr w:type="gramStart"/>
      <w:r>
        <w:t>are</w:t>
      </w:r>
      <w:proofErr w:type="gramEnd"/>
      <w:r>
        <w:t xml:space="preserve"> saying about this Jesus to be true, he would have to be a pretty important person.”  (</w:t>
      </w:r>
      <w:proofErr w:type="gramStart"/>
      <w:r>
        <w:t>to</w:t>
      </w:r>
      <w:proofErr w:type="gramEnd"/>
      <w:r>
        <w:t xml:space="preserve"> which Peter responds) “Like your Messiah, the Christ?”  (The Jews) </w:t>
      </w:r>
      <w:proofErr w:type="gramStart"/>
      <w:r>
        <w:t>“Exactly!</w:t>
      </w:r>
      <w:proofErr w:type="gramEnd"/>
      <w:r>
        <w:t xml:space="preserve"> Like our Messiah, the Christ, or God even (they might say with a bit of a chuckle)</w:t>
      </w:r>
      <w:proofErr w:type="gramStart"/>
      <w:r>
        <w:t>”  And</w:t>
      </w:r>
      <w:proofErr w:type="gramEnd"/>
      <w:r>
        <w:t xml:space="preserve"> Peter says, “BINGO!  Now you get it!”</w:t>
      </w:r>
    </w:p>
    <w:p w:rsidR="00A024DF" w:rsidRDefault="00A024DF" w:rsidP="00A024DF">
      <w:proofErr w:type="gramStart"/>
      <w:r>
        <w:t>V36  “</w:t>
      </w:r>
      <w:proofErr w:type="gramEnd"/>
      <w:r>
        <w:t>Therefore let all the house of Israel know assuredly, that God hath made that same Jesus, whom ye have crucified, both Lord and Christ.”</w:t>
      </w:r>
    </w:p>
    <w:p w:rsidR="00A024DF" w:rsidRDefault="00A024DF" w:rsidP="00A024DF">
      <w:r>
        <w:t>V37 says, “They were pricked in their hearts” which means they were stunned with sorrow!</w:t>
      </w:r>
    </w:p>
    <w:p w:rsidR="00A024DF" w:rsidRDefault="00A024DF" w:rsidP="00A024DF">
      <w:pPr>
        <w:pStyle w:val="ListParagraph"/>
        <w:numPr>
          <w:ilvl w:val="0"/>
          <w:numId w:val="10"/>
        </w:numPr>
      </w:pPr>
      <w:r>
        <w:t>They went from thinking this Jesus of Nazareth is just a lowly carpenter’s son and nothing more, to being “pricked in their hearts!</w:t>
      </w:r>
    </w:p>
    <w:p w:rsidR="00A024DF" w:rsidRDefault="00A024DF" w:rsidP="00A024DF">
      <w:pPr>
        <w:pStyle w:val="ListParagraph"/>
        <w:numPr>
          <w:ilvl w:val="0"/>
          <w:numId w:val="10"/>
        </w:numPr>
      </w:pPr>
      <w:r>
        <w:t>They believed everything that Peter said.</w:t>
      </w:r>
    </w:p>
    <w:p w:rsidR="00A024DF" w:rsidRDefault="00A024DF" w:rsidP="00A024DF">
      <w:pPr>
        <w:pStyle w:val="ListParagraph"/>
        <w:numPr>
          <w:ilvl w:val="0"/>
          <w:numId w:val="10"/>
        </w:numPr>
      </w:pPr>
      <w:r>
        <w:t>But they didn’t know what to do about it, “Men and brethren, what shall we do?”</w:t>
      </w:r>
    </w:p>
    <w:p w:rsidR="00A024DF" w:rsidRDefault="00A024DF" w:rsidP="00A024DF">
      <w:pPr>
        <w:pStyle w:val="ListParagraph"/>
        <w:numPr>
          <w:ilvl w:val="1"/>
          <w:numId w:val="10"/>
        </w:numPr>
      </w:pPr>
      <w:r>
        <w:t xml:space="preserve">Had Messiah come as they anticipated this question would have been </w:t>
      </w:r>
      <w:proofErr w:type="gramStart"/>
      <w:r>
        <w:t>unnecessary.</w:t>
      </w:r>
      <w:proofErr w:type="gramEnd"/>
    </w:p>
    <w:p w:rsidR="00A024DF" w:rsidRDefault="00A024DF" w:rsidP="00A024DF">
      <w:pPr>
        <w:pStyle w:val="ListParagraph"/>
        <w:numPr>
          <w:ilvl w:val="1"/>
          <w:numId w:val="10"/>
        </w:numPr>
      </w:pPr>
      <w:r>
        <w:t>And so Peter tells them…</w:t>
      </w:r>
    </w:p>
    <w:p w:rsidR="00A024DF" w:rsidRDefault="00A024DF" w:rsidP="00A024DF">
      <w:pPr>
        <w:rPr>
          <w:sz w:val="20"/>
          <w:szCs w:val="20"/>
        </w:rPr>
      </w:pPr>
      <w:r w:rsidRPr="00A024DF">
        <w:rPr>
          <w:b/>
          <w:i/>
          <w:u w:val="single"/>
        </w:rPr>
        <w:t>CIT Stated:</w:t>
      </w:r>
      <w:r>
        <w:t xml:space="preserve"> </w:t>
      </w:r>
      <w:r>
        <w:rPr>
          <w:sz w:val="20"/>
          <w:szCs w:val="20"/>
        </w:rPr>
        <w:t>Peter declares that Jesus is the Christ and therefore the devout Jews gathered on the day of Pentecost ought to repent and submit.</w:t>
      </w:r>
    </w:p>
    <w:p w:rsidR="00A024DF" w:rsidRDefault="00A024DF" w:rsidP="00A024DF">
      <w:pPr>
        <w:rPr>
          <w:sz w:val="20"/>
          <w:szCs w:val="20"/>
        </w:rPr>
      </w:pPr>
      <w:r>
        <w:rPr>
          <w:sz w:val="20"/>
          <w:szCs w:val="20"/>
        </w:rPr>
        <w:t>Transition: There was more to Jesus than meets the eye and therefore…</w:t>
      </w:r>
    </w:p>
    <w:p w:rsidR="00A024DF" w:rsidRPr="005223AE" w:rsidRDefault="00A024DF" w:rsidP="00A024DF">
      <w:pPr>
        <w:pStyle w:val="ListParagraph"/>
        <w:numPr>
          <w:ilvl w:val="0"/>
          <w:numId w:val="9"/>
        </w:numPr>
        <w:rPr>
          <w:b/>
          <w:i/>
          <w:u w:val="single"/>
        </w:rPr>
      </w:pPr>
      <w:r w:rsidRPr="005223AE">
        <w:rPr>
          <w:b/>
          <w:i/>
          <w:u w:val="single"/>
        </w:rPr>
        <w:t>The Jews needed to repent and submit!</w:t>
      </w:r>
    </w:p>
    <w:p w:rsidR="00A024DF" w:rsidRDefault="00A024DF" w:rsidP="00A024DF">
      <w:pPr>
        <w:pStyle w:val="ListParagraph"/>
        <w:numPr>
          <w:ilvl w:val="1"/>
          <w:numId w:val="9"/>
        </w:numPr>
      </w:pPr>
      <w:r>
        <w:t>Repent means to change your thinking or you mind in regards to something.</w:t>
      </w:r>
    </w:p>
    <w:p w:rsidR="00A024DF" w:rsidRDefault="00A024DF" w:rsidP="00A024DF">
      <w:pPr>
        <w:pStyle w:val="ListParagraph"/>
        <w:numPr>
          <w:ilvl w:val="2"/>
          <w:numId w:val="9"/>
        </w:numPr>
      </w:pPr>
      <w:r>
        <w:t>The old Jewish way of thinking</w:t>
      </w:r>
    </w:p>
    <w:p w:rsidR="00A024DF" w:rsidRDefault="00A024DF" w:rsidP="00A024DF">
      <w:pPr>
        <w:pStyle w:val="ListParagraph"/>
        <w:numPr>
          <w:ilvl w:val="3"/>
          <w:numId w:val="9"/>
        </w:numPr>
      </w:pPr>
      <w:r>
        <w:t>Jesus is not the Christ.</w:t>
      </w:r>
    </w:p>
    <w:p w:rsidR="00A024DF" w:rsidRDefault="00A024DF" w:rsidP="00A024DF">
      <w:pPr>
        <w:pStyle w:val="ListParagraph"/>
        <w:numPr>
          <w:ilvl w:val="3"/>
          <w:numId w:val="9"/>
        </w:numPr>
      </w:pPr>
      <w:r>
        <w:t>Jesus is not the Lord.</w:t>
      </w:r>
    </w:p>
    <w:p w:rsidR="00A024DF" w:rsidRDefault="00A024DF" w:rsidP="00A024DF">
      <w:pPr>
        <w:pStyle w:val="ListParagraph"/>
        <w:numPr>
          <w:ilvl w:val="2"/>
          <w:numId w:val="9"/>
        </w:numPr>
      </w:pPr>
      <w:r>
        <w:t>The new way of thinking</w:t>
      </w:r>
    </w:p>
    <w:p w:rsidR="00A024DF" w:rsidRDefault="00A024DF" w:rsidP="00A024DF">
      <w:pPr>
        <w:pStyle w:val="ListParagraph"/>
        <w:numPr>
          <w:ilvl w:val="3"/>
          <w:numId w:val="9"/>
        </w:numPr>
      </w:pPr>
      <w:r>
        <w:t>Jesus is the Christ.</w:t>
      </w:r>
    </w:p>
    <w:p w:rsidR="00A024DF" w:rsidRDefault="00A024DF" w:rsidP="00A024DF">
      <w:pPr>
        <w:pStyle w:val="ListParagraph"/>
        <w:numPr>
          <w:ilvl w:val="3"/>
          <w:numId w:val="9"/>
        </w:numPr>
      </w:pPr>
      <w:r>
        <w:t>Jesus is Lord.</w:t>
      </w:r>
    </w:p>
    <w:p w:rsidR="00A024DF" w:rsidRDefault="00A024DF" w:rsidP="00A024DF">
      <w:pPr>
        <w:pStyle w:val="ListParagraph"/>
        <w:numPr>
          <w:ilvl w:val="1"/>
          <w:numId w:val="9"/>
        </w:numPr>
      </w:pPr>
      <w:r>
        <w:t>Submit means “</w:t>
      </w:r>
      <w:r w:rsidRPr="00495EDB">
        <w:t>To yield, resign or surrender to the power, will or authority of another</w:t>
      </w:r>
      <w:r>
        <w:t>” according to Webster’s 1828 Dictionary.</w:t>
      </w:r>
    </w:p>
    <w:p w:rsidR="00A024DF" w:rsidRDefault="00A024DF" w:rsidP="00A024DF">
      <w:pPr>
        <w:pStyle w:val="ListParagraph"/>
        <w:numPr>
          <w:ilvl w:val="2"/>
          <w:numId w:val="9"/>
        </w:numPr>
      </w:pPr>
      <w:r>
        <w:t>This means that if the Jews acknowledge that Jesus is the Messiah, the Christ, then they would trust in and call on him for salvation.</w:t>
      </w:r>
    </w:p>
    <w:p w:rsidR="00A024DF" w:rsidRDefault="00A024DF" w:rsidP="00A024DF">
      <w:pPr>
        <w:pStyle w:val="ListParagraph"/>
        <w:numPr>
          <w:ilvl w:val="3"/>
          <w:numId w:val="9"/>
        </w:numPr>
      </w:pPr>
      <w:r>
        <w:t>They would no longer trust in the fulfilling of the law.</w:t>
      </w:r>
    </w:p>
    <w:p w:rsidR="00A024DF" w:rsidRDefault="00A024DF" w:rsidP="00A024DF">
      <w:pPr>
        <w:pStyle w:val="ListParagraph"/>
        <w:numPr>
          <w:ilvl w:val="3"/>
          <w:numId w:val="9"/>
        </w:numPr>
      </w:pPr>
      <w:r>
        <w:t>They would no longer trust in tradition.</w:t>
      </w:r>
    </w:p>
    <w:p w:rsidR="00A024DF" w:rsidRDefault="00A024DF" w:rsidP="00A024DF">
      <w:pPr>
        <w:pStyle w:val="ListParagraph"/>
        <w:numPr>
          <w:ilvl w:val="3"/>
          <w:numId w:val="9"/>
        </w:numPr>
      </w:pPr>
      <w:r>
        <w:t>Nor would they, any longer, be looking for the Messiah.</w:t>
      </w:r>
    </w:p>
    <w:p w:rsidR="00A024DF" w:rsidRDefault="00A024DF" w:rsidP="00A024DF">
      <w:pPr>
        <w:pStyle w:val="ListParagraph"/>
        <w:numPr>
          <w:ilvl w:val="3"/>
          <w:numId w:val="9"/>
        </w:numPr>
      </w:pPr>
      <w:r>
        <w:t>They would only trust in Jesus.</w:t>
      </w:r>
    </w:p>
    <w:p w:rsidR="00A024DF" w:rsidRDefault="00A024DF" w:rsidP="00A024DF">
      <w:pPr>
        <w:pStyle w:val="ListParagraph"/>
        <w:numPr>
          <w:ilvl w:val="2"/>
          <w:numId w:val="9"/>
        </w:numPr>
      </w:pPr>
      <w:r>
        <w:t>This also means that they would accept his rule in their lives!</w:t>
      </w:r>
    </w:p>
    <w:p w:rsidR="00A024DF" w:rsidRDefault="00A024DF" w:rsidP="00A024DF">
      <w:pPr>
        <w:pStyle w:val="ListParagraph"/>
        <w:numPr>
          <w:ilvl w:val="3"/>
          <w:numId w:val="9"/>
        </w:numPr>
      </w:pPr>
      <w:r>
        <w:t>The fact that Jesus is Messiah means that he is Lord, Ruler as the heir to the throne of David!</w:t>
      </w:r>
    </w:p>
    <w:p w:rsidR="00A024DF" w:rsidRDefault="00A024DF" w:rsidP="00A024DF">
      <w:pPr>
        <w:pStyle w:val="ListParagraph"/>
        <w:numPr>
          <w:ilvl w:val="3"/>
          <w:numId w:val="9"/>
        </w:numPr>
      </w:pPr>
      <w:r>
        <w:t>This submission for the Jews, and all for that matter, would begin after salvation with baptism.</w:t>
      </w:r>
    </w:p>
    <w:p w:rsidR="00A024DF" w:rsidRPr="005223AE" w:rsidRDefault="00A024DF" w:rsidP="00A024DF">
      <w:pPr>
        <w:pStyle w:val="ListParagraph"/>
        <w:numPr>
          <w:ilvl w:val="0"/>
          <w:numId w:val="9"/>
        </w:numPr>
        <w:rPr>
          <w:b/>
          <w:i/>
          <w:u w:val="single"/>
        </w:rPr>
      </w:pPr>
      <w:r w:rsidRPr="005223AE">
        <w:rPr>
          <w:b/>
          <w:i/>
          <w:u w:val="single"/>
        </w:rPr>
        <w:t>V39-41 details the response to and conclusion of the matter.</w:t>
      </w:r>
    </w:p>
    <w:p w:rsidR="00A024DF" w:rsidRDefault="00A024DF" w:rsidP="00A024DF">
      <w:r>
        <w:lastRenderedPageBreak/>
        <w:t>Application:</w:t>
      </w:r>
    </w:p>
    <w:p w:rsidR="00A024DF" w:rsidRDefault="00A024DF" w:rsidP="00A024DF">
      <w:r>
        <w:t>Homiletic Idea: Jesus is still both Lord and Christ, and there is still only one appropriate response in regard to his identity: Repent and Submit!</w:t>
      </w:r>
    </w:p>
    <w:p w:rsidR="00A024DF" w:rsidRDefault="00A024DF" w:rsidP="00A024DF">
      <w:pPr>
        <w:pStyle w:val="ListParagraph"/>
        <w:numPr>
          <w:ilvl w:val="0"/>
          <w:numId w:val="10"/>
        </w:numPr>
      </w:pPr>
      <w:r>
        <w:t>Repentance and submission are necessary for both the saved and the Lost!</w:t>
      </w:r>
    </w:p>
    <w:p w:rsidR="00A024DF" w:rsidRDefault="00A024DF" w:rsidP="00A024DF">
      <w:pPr>
        <w:pStyle w:val="ListParagraph"/>
        <w:numPr>
          <w:ilvl w:val="0"/>
          <w:numId w:val="10"/>
        </w:numPr>
      </w:pPr>
      <w:r>
        <w:t>A lost person needs to accept that Jesus is the Christ, the Son of God, the one and only savior, and the only way to Heaven!</w:t>
      </w:r>
    </w:p>
    <w:p w:rsidR="00A024DF" w:rsidRDefault="00A024DF" w:rsidP="00A024DF">
      <w:pPr>
        <w:pStyle w:val="ListParagraph"/>
        <w:numPr>
          <w:ilvl w:val="1"/>
          <w:numId w:val="10"/>
        </w:numPr>
      </w:pPr>
      <w:r>
        <w:t>Jn. 14:1-6</w:t>
      </w:r>
    </w:p>
    <w:p w:rsidR="00A024DF" w:rsidRDefault="00A024DF" w:rsidP="00A024DF">
      <w:pPr>
        <w:pStyle w:val="ListParagraph"/>
        <w:numPr>
          <w:ilvl w:val="1"/>
          <w:numId w:val="10"/>
        </w:numPr>
      </w:pPr>
      <w:r>
        <w:t>Acts 4:12</w:t>
      </w:r>
    </w:p>
    <w:p w:rsidR="00A024DF" w:rsidRDefault="00A024DF" w:rsidP="00A024DF">
      <w:pPr>
        <w:pStyle w:val="ListParagraph"/>
        <w:numPr>
          <w:ilvl w:val="0"/>
          <w:numId w:val="10"/>
        </w:numPr>
      </w:pPr>
      <w:r>
        <w:t>A Saved person needs to accept that Jesus is Lord and surrender to Him!</w:t>
      </w:r>
    </w:p>
    <w:p w:rsidR="00A024DF" w:rsidRDefault="00A024DF" w:rsidP="00A024DF">
      <w:r>
        <w:t xml:space="preserve">Note: Peter doesn’t deal with all of the specifics of surrender here, but the idea is that there ought to be an attitude of the heart that acknowledges Jesus as Lord and prepares the heart for a proper response to ALL Jesus may ask! Whether it </w:t>
      </w:r>
      <w:proofErr w:type="gramStart"/>
      <w:r>
        <w:t>be</w:t>
      </w:r>
      <w:proofErr w:type="gramEnd"/>
      <w:r>
        <w:t>:</w:t>
      </w:r>
    </w:p>
    <w:p w:rsidR="00A024DF" w:rsidRDefault="00A024DF" w:rsidP="00A024DF">
      <w:pPr>
        <w:pStyle w:val="ListParagraph"/>
        <w:numPr>
          <w:ilvl w:val="1"/>
          <w:numId w:val="10"/>
        </w:numPr>
      </w:pPr>
      <w:r>
        <w:t>Witnessing</w:t>
      </w:r>
    </w:p>
    <w:p w:rsidR="00A024DF" w:rsidRDefault="00A024DF" w:rsidP="00A024DF">
      <w:pPr>
        <w:pStyle w:val="ListParagraph"/>
        <w:numPr>
          <w:ilvl w:val="1"/>
          <w:numId w:val="10"/>
        </w:numPr>
      </w:pPr>
      <w:r>
        <w:t>Learning His Word</w:t>
      </w:r>
    </w:p>
    <w:p w:rsidR="00A024DF" w:rsidRDefault="00A024DF" w:rsidP="00A024DF">
      <w:pPr>
        <w:pStyle w:val="ListParagraph"/>
        <w:numPr>
          <w:ilvl w:val="1"/>
          <w:numId w:val="10"/>
        </w:numPr>
      </w:pPr>
      <w:r>
        <w:t>Praying</w:t>
      </w:r>
    </w:p>
    <w:p w:rsidR="00A024DF" w:rsidRDefault="00A024DF" w:rsidP="00A024DF">
      <w:pPr>
        <w:pStyle w:val="ListParagraph"/>
        <w:numPr>
          <w:ilvl w:val="1"/>
          <w:numId w:val="10"/>
        </w:numPr>
      </w:pPr>
      <w:r>
        <w:t>Giving</w:t>
      </w:r>
    </w:p>
    <w:p w:rsidR="00A024DF" w:rsidRDefault="00A024DF" w:rsidP="00A024DF">
      <w:pPr>
        <w:pStyle w:val="ListParagraph"/>
        <w:numPr>
          <w:ilvl w:val="1"/>
          <w:numId w:val="10"/>
        </w:numPr>
      </w:pPr>
      <w:r>
        <w:t>Loving</w:t>
      </w:r>
    </w:p>
    <w:p w:rsidR="00A024DF" w:rsidRDefault="00A024DF" w:rsidP="00A024DF">
      <w:pPr>
        <w:pStyle w:val="ListParagraph"/>
        <w:numPr>
          <w:ilvl w:val="1"/>
          <w:numId w:val="10"/>
        </w:numPr>
      </w:pPr>
      <w:r>
        <w:t>Tithing</w:t>
      </w:r>
    </w:p>
    <w:p w:rsidR="00A024DF" w:rsidRDefault="00A024DF" w:rsidP="00A024DF">
      <w:pPr>
        <w:pStyle w:val="ListParagraph"/>
        <w:numPr>
          <w:ilvl w:val="0"/>
          <w:numId w:val="10"/>
        </w:numPr>
      </w:pPr>
      <w:r>
        <w:t>Just make up your mind that since Jesus is Lord, if He asks something of you, you’ll simply surrender to him and do it!</w:t>
      </w:r>
    </w:p>
    <w:p w:rsidR="00A024DF" w:rsidRDefault="00A024DF" w:rsidP="00A024DF">
      <w:r>
        <w:t>Conclusion:</w:t>
      </w:r>
    </w:p>
    <w:p w:rsidR="00A024DF" w:rsidRDefault="00A024DF" w:rsidP="00A024DF">
      <w:r>
        <w:t>How do you know this morning that heaven is your home?  If your answer includes anything other than or in addition to Jesus, and his work on the cross, then I invite you, encourage you, beg you to repent, change your mind, and accept Jesus as savior!</w:t>
      </w:r>
    </w:p>
    <w:p w:rsidR="00A024DF" w:rsidRDefault="00A024DF" w:rsidP="00A024DF">
      <w:r>
        <w:tab/>
        <w:t>Jesus is the savior, He is the only way!</w:t>
      </w:r>
    </w:p>
    <w:p w:rsidR="00A024DF" w:rsidRDefault="00A024DF" w:rsidP="00A024DF">
      <w:r>
        <w:t>What or who is at the heart of your life’s decisions?  Who or what is your source of direction in this life?  If your answer consists of anything other than Jesus and his Word, then I invite you to come and accept him as Lord and surrender your life to him!</w:t>
      </w:r>
    </w:p>
    <w:p w:rsidR="00A024DF" w:rsidRDefault="00A024DF" w:rsidP="00A024DF">
      <w:r>
        <w:t>Jesus is the Christ, He is Lord, and there is only one appropriate response with regard to His identity: Repent and Submit!</w:t>
      </w:r>
    </w:p>
    <w:tbl>
      <w:tblPr>
        <w:tblStyle w:val="TableGrid"/>
        <w:tblW w:w="0" w:type="auto"/>
        <w:tblLook w:val="04A0" w:firstRow="1" w:lastRow="0" w:firstColumn="1" w:lastColumn="0" w:noHBand="0" w:noVBand="1"/>
      </w:tblPr>
      <w:tblGrid>
        <w:gridCol w:w="2088"/>
        <w:gridCol w:w="900"/>
        <w:gridCol w:w="3348"/>
      </w:tblGrid>
      <w:tr w:rsidR="00A024DF" w:rsidTr="009F3412">
        <w:tc>
          <w:tcPr>
            <w:tcW w:w="2988" w:type="dxa"/>
            <w:gridSpan w:val="2"/>
            <w:tcBorders>
              <w:top w:val="nil"/>
              <w:left w:val="nil"/>
              <w:right w:val="nil"/>
            </w:tcBorders>
          </w:tcPr>
          <w:p w:rsidR="00A024DF" w:rsidRPr="00906DB5" w:rsidRDefault="00A024DF" w:rsidP="009F3412">
            <w:pPr>
              <w:rPr>
                <w:b/>
                <w:i/>
              </w:rPr>
            </w:pPr>
            <w:r w:rsidRPr="00906DB5">
              <w:rPr>
                <w:b/>
                <w:i/>
              </w:rPr>
              <w:t>Dates and Locations Delivered</w:t>
            </w:r>
          </w:p>
        </w:tc>
        <w:tc>
          <w:tcPr>
            <w:tcW w:w="3348" w:type="dxa"/>
            <w:tcBorders>
              <w:top w:val="nil"/>
              <w:left w:val="nil"/>
              <w:right w:val="nil"/>
            </w:tcBorders>
          </w:tcPr>
          <w:p w:rsidR="00A024DF" w:rsidRPr="00906DB5" w:rsidRDefault="00A024DF" w:rsidP="009F3412">
            <w:pPr>
              <w:rPr>
                <w:b/>
                <w:i/>
              </w:rPr>
            </w:pPr>
          </w:p>
        </w:tc>
      </w:tr>
      <w:tr w:rsidR="00A024DF" w:rsidTr="009F3412">
        <w:tc>
          <w:tcPr>
            <w:tcW w:w="2088" w:type="dxa"/>
          </w:tcPr>
          <w:p w:rsidR="00A024DF" w:rsidRPr="00710256" w:rsidRDefault="00A024DF" w:rsidP="009F3412">
            <w:pPr>
              <w:rPr>
                <w:sz w:val="16"/>
                <w:szCs w:val="16"/>
              </w:rPr>
            </w:pPr>
          </w:p>
        </w:tc>
        <w:tc>
          <w:tcPr>
            <w:tcW w:w="4248" w:type="dxa"/>
            <w:gridSpan w:val="2"/>
          </w:tcPr>
          <w:p w:rsidR="00A024DF" w:rsidRPr="00710256" w:rsidRDefault="00A024DF" w:rsidP="009F3412">
            <w:pPr>
              <w:rPr>
                <w:sz w:val="16"/>
                <w:szCs w:val="16"/>
              </w:rPr>
            </w:pPr>
          </w:p>
        </w:tc>
      </w:tr>
      <w:tr w:rsidR="00A024DF" w:rsidTr="009F3412">
        <w:tc>
          <w:tcPr>
            <w:tcW w:w="2088" w:type="dxa"/>
          </w:tcPr>
          <w:p w:rsidR="00A024DF" w:rsidRPr="00710256" w:rsidRDefault="00A024DF" w:rsidP="009F3412">
            <w:pPr>
              <w:rPr>
                <w:sz w:val="16"/>
                <w:szCs w:val="16"/>
              </w:rPr>
            </w:pPr>
          </w:p>
        </w:tc>
        <w:tc>
          <w:tcPr>
            <w:tcW w:w="4248" w:type="dxa"/>
            <w:gridSpan w:val="2"/>
          </w:tcPr>
          <w:p w:rsidR="00A024DF" w:rsidRPr="00710256" w:rsidRDefault="00A024DF" w:rsidP="009F3412">
            <w:pPr>
              <w:rPr>
                <w:sz w:val="16"/>
                <w:szCs w:val="16"/>
              </w:rPr>
            </w:pPr>
          </w:p>
        </w:tc>
      </w:tr>
      <w:tr w:rsidR="00A024DF" w:rsidTr="009F3412">
        <w:tc>
          <w:tcPr>
            <w:tcW w:w="2088" w:type="dxa"/>
          </w:tcPr>
          <w:p w:rsidR="00A024DF" w:rsidRPr="00710256" w:rsidRDefault="00A024DF" w:rsidP="009F3412">
            <w:pPr>
              <w:rPr>
                <w:sz w:val="16"/>
                <w:szCs w:val="16"/>
              </w:rPr>
            </w:pPr>
          </w:p>
        </w:tc>
        <w:tc>
          <w:tcPr>
            <w:tcW w:w="4248" w:type="dxa"/>
            <w:gridSpan w:val="2"/>
          </w:tcPr>
          <w:p w:rsidR="00A024DF" w:rsidRPr="00710256" w:rsidRDefault="00A024DF" w:rsidP="009F3412">
            <w:pPr>
              <w:rPr>
                <w:sz w:val="16"/>
                <w:szCs w:val="16"/>
              </w:rPr>
            </w:pPr>
          </w:p>
        </w:tc>
      </w:tr>
      <w:tr w:rsidR="00A024DF" w:rsidTr="009F3412">
        <w:tc>
          <w:tcPr>
            <w:tcW w:w="2088" w:type="dxa"/>
          </w:tcPr>
          <w:p w:rsidR="00A024DF" w:rsidRPr="00710256" w:rsidRDefault="00A024DF" w:rsidP="009F3412">
            <w:pPr>
              <w:rPr>
                <w:sz w:val="16"/>
                <w:szCs w:val="16"/>
              </w:rPr>
            </w:pPr>
          </w:p>
        </w:tc>
        <w:tc>
          <w:tcPr>
            <w:tcW w:w="4248" w:type="dxa"/>
            <w:gridSpan w:val="2"/>
          </w:tcPr>
          <w:p w:rsidR="00A024DF" w:rsidRPr="00710256" w:rsidRDefault="00A024DF" w:rsidP="009F3412">
            <w:pPr>
              <w:rPr>
                <w:sz w:val="16"/>
                <w:szCs w:val="16"/>
              </w:rPr>
            </w:pPr>
          </w:p>
        </w:tc>
      </w:tr>
    </w:tbl>
    <w:p w:rsidR="00A274DC" w:rsidRDefault="00A274DC">
      <w:bookmarkStart w:id="0" w:name="_GoBack"/>
      <w:bookmarkEnd w:id="0"/>
    </w:p>
    <w:sectPr w:rsidR="00A2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C74"/>
    <w:multiLevelType w:val="hybridMultilevel"/>
    <w:tmpl w:val="B584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2813"/>
    <w:multiLevelType w:val="hybridMultilevel"/>
    <w:tmpl w:val="11401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D63CB5"/>
    <w:multiLevelType w:val="hybridMultilevel"/>
    <w:tmpl w:val="49F4654E"/>
    <w:lvl w:ilvl="0" w:tplc="04090001">
      <w:start w:val="1"/>
      <w:numFmt w:val="bullet"/>
      <w:lvlText w:val=""/>
      <w:lvlJc w:val="left"/>
      <w:pPr>
        <w:ind w:left="1549" w:hanging="360"/>
      </w:pPr>
      <w:rPr>
        <w:rFonts w:ascii="Symbol" w:hAnsi="Symbol"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
    <w:nsid w:val="1DB90A89"/>
    <w:multiLevelType w:val="hybridMultilevel"/>
    <w:tmpl w:val="7F1A6B2C"/>
    <w:lvl w:ilvl="0" w:tplc="210C53E4">
      <w:start w:val="1"/>
      <w:numFmt w:val="upperRoman"/>
      <w:lvlText w:val="%1."/>
      <w:lvlJc w:val="left"/>
      <w:pPr>
        <w:ind w:left="1080" w:hanging="720"/>
      </w:pPr>
      <w:rPr>
        <w:rFonts w:hint="default"/>
        <w:b/>
        <w:i/>
        <w:sz w:val="20"/>
        <w:u w:val="single"/>
      </w:rPr>
    </w:lvl>
    <w:lvl w:ilvl="1" w:tplc="65EEBA5A">
      <w:start w:val="1"/>
      <w:numFmt w:val="lowerLetter"/>
      <w:lvlText w:val="%2."/>
      <w:lvlJc w:val="left"/>
      <w:pPr>
        <w:ind w:left="1440" w:hanging="360"/>
      </w:pPr>
      <w:rPr>
        <w:b/>
      </w:rPr>
    </w:lvl>
    <w:lvl w:ilvl="2" w:tplc="3F0C390A">
      <w:start w:val="1"/>
      <w:numFmt w:val="lowerRoman"/>
      <w:lvlText w:val="%3."/>
      <w:lvlJc w:val="right"/>
      <w:pPr>
        <w:ind w:left="2160" w:hanging="180"/>
      </w:pPr>
      <w:rPr>
        <w:b/>
      </w:rPr>
    </w:lvl>
    <w:lvl w:ilvl="3" w:tplc="08504562">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E5B93"/>
    <w:multiLevelType w:val="hybridMultilevel"/>
    <w:tmpl w:val="59B2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C6B1E"/>
    <w:multiLevelType w:val="hybridMultilevel"/>
    <w:tmpl w:val="1CD22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CF4496"/>
    <w:multiLevelType w:val="hybridMultilevel"/>
    <w:tmpl w:val="B150EF88"/>
    <w:lvl w:ilvl="0" w:tplc="C0D08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B56B8"/>
    <w:multiLevelType w:val="hybridMultilevel"/>
    <w:tmpl w:val="425C505C"/>
    <w:lvl w:ilvl="0" w:tplc="4CEED632">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7503C"/>
    <w:multiLevelType w:val="hybridMultilevel"/>
    <w:tmpl w:val="1A56AB18"/>
    <w:lvl w:ilvl="0" w:tplc="39C82D56">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F42A9"/>
    <w:multiLevelType w:val="hybridMultilevel"/>
    <w:tmpl w:val="A3D0D720"/>
    <w:lvl w:ilvl="0" w:tplc="73725BBC">
      <w:start w:val="1"/>
      <w:numFmt w:val="upperRoman"/>
      <w:lvlText w:val="%1."/>
      <w:lvlJc w:val="left"/>
      <w:pPr>
        <w:ind w:left="1440" w:hanging="720"/>
      </w:pPr>
      <w:rPr>
        <w:rFonts w:hint="default"/>
        <w:b/>
        <w:i/>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9"/>
  </w:num>
  <w:num w:numId="4">
    <w:abstractNumId w:val="2"/>
  </w:num>
  <w:num w:numId="5">
    <w:abstractNumId w:val="3"/>
  </w:num>
  <w:num w:numId="6">
    <w:abstractNumId w:val="5"/>
  </w:num>
  <w:num w:numId="7">
    <w:abstractNumId w:val="4"/>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E"/>
    <w:rsid w:val="0073687E"/>
    <w:rsid w:val="00A024DF"/>
    <w:rsid w:val="00A274DC"/>
    <w:rsid w:val="00B16B55"/>
    <w:rsid w:val="00F0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2</cp:revision>
  <dcterms:created xsi:type="dcterms:W3CDTF">2012-12-19T17:05:00Z</dcterms:created>
  <dcterms:modified xsi:type="dcterms:W3CDTF">2012-12-19T17:05:00Z</dcterms:modified>
</cp:coreProperties>
</file>